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56" w:rsidRDefault="00C708ED" w:rsidP="00701A56">
      <w:r>
        <w:rPr>
          <w:rFonts w:asciiTheme="majorHAnsi" w:eastAsiaTheme="majorEastAsia" w:hAnsiTheme="majorHAnsi" w:cstheme="majorBidi"/>
          <w:b/>
          <w:bCs/>
          <w:caps/>
          <w:noProof/>
          <w:color w:val="44546A" w:themeColor="text2"/>
          <w:sz w:val="28"/>
          <w:szCs w:val="28"/>
          <w:lang w:eastAsia="en-GB"/>
        </w:rPr>
        <w:drawing>
          <wp:anchor distT="0" distB="0" distL="114300" distR="114300" simplePos="0" relativeHeight="251662336" behindDoc="0" locked="0" layoutInCell="1" allowOverlap="1">
            <wp:simplePos x="0" y="0"/>
            <wp:positionH relativeFrom="column">
              <wp:posOffset>28575</wp:posOffset>
            </wp:positionH>
            <wp:positionV relativeFrom="paragraph">
              <wp:posOffset>0</wp:posOffset>
            </wp:positionV>
            <wp:extent cx="883920" cy="904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D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3920" cy="904875"/>
                    </a:xfrm>
                    <a:prstGeom prst="rect">
                      <a:avLst/>
                    </a:prstGeom>
                  </pic:spPr>
                </pic:pic>
              </a:graphicData>
            </a:graphic>
            <wp14:sizeRelH relativeFrom="margin">
              <wp14:pctWidth>0</wp14:pctWidth>
            </wp14:sizeRelH>
            <wp14:sizeRelV relativeFrom="margin">
              <wp14:pctHeight>0</wp14:pctHeight>
            </wp14:sizeRelV>
          </wp:anchor>
        </w:drawing>
      </w:r>
      <w:r w:rsidR="00701A56">
        <w:rPr>
          <w:noProof/>
          <w:lang w:eastAsia="en-GB"/>
        </w:rPr>
        <mc:AlternateContent>
          <mc:Choice Requires="wps">
            <w:drawing>
              <wp:anchor distT="45720" distB="45720" distL="114300" distR="114300" simplePos="0" relativeHeight="251660288" behindDoc="0" locked="0" layoutInCell="1" allowOverlap="1" wp14:anchorId="77DE20B1" wp14:editId="1F9918F2">
                <wp:simplePos x="0" y="0"/>
                <wp:positionH relativeFrom="column">
                  <wp:posOffset>1266825</wp:posOffset>
                </wp:positionH>
                <wp:positionV relativeFrom="paragraph">
                  <wp:posOffset>15240</wp:posOffset>
                </wp:positionV>
                <wp:extent cx="535305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solidFill>
                          <a:srgbClr val="FFFFFF"/>
                        </a:solidFill>
                        <a:ln w="9525">
                          <a:noFill/>
                          <a:miter lim="800000"/>
                          <a:headEnd/>
                          <a:tailEnd/>
                        </a:ln>
                      </wps:spPr>
                      <wps:txbx>
                        <w:txbxContent>
                          <w:p w:rsidR="00701A56" w:rsidRDefault="00701A56" w:rsidP="00701A56">
                            <w:r>
                              <w:rPr>
                                <w:b/>
                                <w:color w:val="003789"/>
                                <w:sz w:val="72"/>
                              </w:rPr>
                              <w:t>BOOKING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DE20B1" id="_x0000_t202" coordsize="21600,21600" o:spt="202" path="m,l,21600r21600,l21600,xe">
                <v:stroke joinstyle="miter"/>
                <v:path gradientshapeok="t" o:connecttype="rect"/>
              </v:shapetype>
              <v:shape id="Text Box 2" o:spid="_x0000_s1026" type="#_x0000_t202" style="position:absolute;margin-left:99.75pt;margin-top:1.2pt;width:42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DXIAIAAB4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" stroked="f">
                <v:textbox style="mso-fit-shape-to-text:t">
                  <w:txbxContent>
                    <w:p w:rsidR="00701A56" w:rsidRDefault="00701A56" w:rsidP="00701A56">
                      <w:r>
                        <w:rPr>
                          <w:b/>
                          <w:color w:val="003789"/>
                          <w:sz w:val="72"/>
                        </w:rPr>
                        <w:t xml:space="preserve">BOOKING </w:t>
                      </w:r>
                      <w:r>
                        <w:rPr>
                          <w:b/>
                          <w:color w:val="003789"/>
                          <w:sz w:val="72"/>
                        </w:rPr>
                        <w:t>IN</w:t>
                      </w:r>
                      <w:r>
                        <w:rPr>
                          <w:b/>
                          <w:color w:val="003789"/>
                          <w:sz w:val="72"/>
                        </w:rPr>
                        <w:t>F</w:t>
                      </w:r>
                      <w:r>
                        <w:rPr>
                          <w:b/>
                          <w:color w:val="003789"/>
                          <w:sz w:val="72"/>
                        </w:rPr>
                        <w:t>O</w:t>
                      </w:r>
                      <w:r>
                        <w:rPr>
                          <w:b/>
                          <w:color w:val="003789"/>
                          <w:sz w:val="72"/>
                        </w:rPr>
                        <w:t>RMATION</w:t>
                      </w:r>
                    </w:p>
                  </w:txbxContent>
                </v:textbox>
                <w10:wrap type="square"/>
              </v:shape>
            </w:pict>
          </mc:Fallback>
        </mc:AlternateContent>
      </w:r>
    </w:p>
    <w:p w:rsidR="00701A56" w:rsidRDefault="00701A56" w:rsidP="00701A56">
      <w:r>
        <w:rPr>
          <w:noProof/>
          <w:lang w:eastAsia="en-GB"/>
        </w:rPr>
        <mc:AlternateContent>
          <mc:Choice Requires="wps">
            <w:drawing>
              <wp:anchor distT="45720" distB="45720" distL="114300" distR="114300" simplePos="0" relativeHeight="251661312" behindDoc="0" locked="0" layoutInCell="1" allowOverlap="1" wp14:anchorId="6A2AE333" wp14:editId="0A5AFFB6">
                <wp:simplePos x="0" y="0"/>
                <wp:positionH relativeFrom="column">
                  <wp:posOffset>1295400</wp:posOffset>
                </wp:positionH>
                <wp:positionV relativeFrom="paragraph">
                  <wp:posOffset>237490</wp:posOffset>
                </wp:positionV>
                <wp:extent cx="4924425" cy="1404620"/>
                <wp:effectExtent l="0" t="0" r="952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404620"/>
                        </a:xfrm>
                        <a:prstGeom prst="rect">
                          <a:avLst/>
                        </a:prstGeom>
                        <a:solidFill>
                          <a:srgbClr val="FFFFFF"/>
                        </a:solidFill>
                        <a:ln w="9525">
                          <a:noFill/>
                          <a:miter lim="800000"/>
                          <a:headEnd/>
                          <a:tailEnd/>
                        </a:ln>
                      </wps:spPr>
                      <wps:txbx>
                        <w:txbxContent>
                          <w:p w:rsidR="00701A56" w:rsidRDefault="00701A56" w:rsidP="00701A56">
                            <w:pPr>
                              <w:spacing w:after="0"/>
                            </w:pPr>
                            <w:r>
                              <w:rPr>
                                <w:b/>
                                <w:color w:val="76AD1B"/>
                                <w:sz w:val="40"/>
                              </w:rPr>
                              <w:t xml:space="preserve">WANDLE TRUST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2AE333" id="_x0000_t202" coordsize="21600,21600" o:spt="202" path="m,l,21600r21600,l21600,xe">
                <v:stroke joinstyle="miter"/>
                <v:path gradientshapeok="t" o:connecttype="rect"/>
              </v:shapetype>
              <v:shape id="_x0000_s1027" type="#_x0000_t202" style="position:absolute;margin-left:102pt;margin-top:18.7pt;width:387.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" stroked="f">
                <v:textbox style="mso-fit-shape-to-text:t">
                  <w:txbxContent>
                    <w:p w:rsidR="00701A56" w:rsidRDefault="00701A56" w:rsidP="00701A56">
                      <w:pPr>
                        <w:spacing w:after="0"/>
                      </w:pPr>
                      <w:r>
                        <w:rPr>
                          <w:b/>
                          <w:color w:val="76AD1B"/>
                          <w:sz w:val="40"/>
                        </w:rPr>
                        <w:t xml:space="preserve">WANDLE TRUST EDUCATION </w:t>
                      </w:r>
                    </w:p>
                  </w:txbxContent>
                </v:textbox>
                <w10:wrap type="square"/>
              </v:shape>
            </w:pict>
          </mc:Fallback>
        </mc:AlternateContent>
      </w:r>
    </w:p>
    <w:p w:rsidR="00F57389" w:rsidRDefault="00F57389">
      <w:pPr>
        <w:rPr>
          <w:rFonts w:asciiTheme="majorHAnsi" w:eastAsiaTheme="majorEastAsia" w:hAnsiTheme="majorHAnsi" w:cstheme="majorBidi"/>
          <w:b/>
          <w:bCs/>
          <w:caps/>
          <w:color w:val="44546A" w:themeColor="text2"/>
          <w:sz w:val="28"/>
          <w:szCs w:val="28"/>
          <w:lang w:eastAsia="ja-JP"/>
        </w:rPr>
      </w:pPr>
    </w:p>
    <w:p w:rsidR="00C708ED" w:rsidRDefault="00C708ED">
      <w:pPr>
        <w:rPr>
          <w:rFonts w:asciiTheme="majorHAnsi" w:eastAsiaTheme="majorEastAsia" w:hAnsiTheme="majorHAnsi" w:cstheme="majorBidi"/>
          <w:b/>
          <w:bCs/>
          <w:caps/>
          <w:color w:val="44546A" w:themeColor="text2"/>
          <w:sz w:val="28"/>
          <w:szCs w:val="28"/>
          <w:lang w:eastAsia="ja-JP"/>
        </w:rPr>
      </w:pPr>
    </w:p>
    <w:p w:rsidR="00C708ED" w:rsidRPr="00C708ED" w:rsidRDefault="00F57389" w:rsidP="00C708ED">
      <w:pPr>
        <w:pStyle w:val="Heading1"/>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003789"/>
        </w:rPr>
      </w:pPr>
      <w:r w:rsidRPr="00701A56">
        <w:rPr>
          <w:color w:val="003789"/>
        </w:rPr>
        <w:t>TIMES</w:t>
      </w:r>
    </w:p>
    <w:p w:rsidR="00D47A72" w:rsidRPr="00D47A72" w:rsidRDefault="00E21CB5" w:rsidP="00C84998">
      <w:r>
        <w:br/>
      </w:r>
      <w:r w:rsidR="00D47A72" w:rsidRPr="00D47A72">
        <w:t>Our outdoor sessions are 2 hours long and are available every day during term-time.</w:t>
      </w:r>
    </w:p>
    <w:p w:rsidR="00D47A72" w:rsidRPr="00D47A72" w:rsidRDefault="00D47A72" w:rsidP="001727B8">
      <w:pPr>
        <w:tabs>
          <w:tab w:val="left" w:pos="8220"/>
        </w:tabs>
      </w:pPr>
      <w:r>
        <w:t>Session times are normally;</w:t>
      </w:r>
      <w:r w:rsidR="001727B8">
        <w:tab/>
      </w:r>
    </w:p>
    <w:p w:rsidR="00D47A72" w:rsidRPr="00D47A72" w:rsidRDefault="00D47A72" w:rsidP="00C84998">
      <w:r w:rsidRPr="00D47A72">
        <w:t>Am</w:t>
      </w:r>
      <w:r>
        <w:tab/>
        <w:t>9.45am – 11.45am</w:t>
      </w:r>
    </w:p>
    <w:p w:rsidR="00D47A72" w:rsidRDefault="00D47A72" w:rsidP="00C84998">
      <w:r w:rsidRPr="00D47A72">
        <w:t>Pm</w:t>
      </w:r>
      <w:r>
        <w:tab/>
        <w:t>12.45 – 2.45pm</w:t>
      </w:r>
    </w:p>
    <w:p w:rsidR="00C94C42" w:rsidRDefault="00D47A72" w:rsidP="00C84998">
      <w:r>
        <w:t>We may be able to adjust the tim</w:t>
      </w:r>
      <w:r w:rsidR="00C94C42">
        <w:t>ings to suit your school day -</w:t>
      </w:r>
      <w:r>
        <w:t xml:space="preserve"> please enquire</w:t>
      </w:r>
      <w:r w:rsidR="00C94C42">
        <w:t>.</w:t>
      </w:r>
    </w:p>
    <w:p w:rsidR="00F57389" w:rsidRPr="00701A56" w:rsidRDefault="00F57389" w:rsidP="00F57389">
      <w:pPr>
        <w:pStyle w:val="Heading1"/>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003789"/>
        </w:rPr>
      </w:pPr>
      <w:r w:rsidRPr="00701A56">
        <w:rPr>
          <w:color w:val="003789"/>
        </w:rPr>
        <w:t>COSTS</w:t>
      </w:r>
    </w:p>
    <w:p w:rsidR="00E21CB5" w:rsidRPr="00E21CB5" w:rsidRDefault="00E21CB5" w:rsidP="00C84998">
      <w:r>
        <w:rPr>
          <w:color w:val="002060"/>
          <w:highlight w:val="yellow"/>
        </w:rPr>
        <w:br/>
      </w:r>
      <w:r w:rsidR="00701A56">
        <w:t>£179</w:t>
      </w:r>
      <w:r w:rsidRPr="00E21CB5">
        <w:t xml:space="preserve"> for 1 X 2 hour session </w:t>
      </w:r>
    </w:p>
    <w:p w:rsidR="00432EB5" w:rsidRDefault="00E21CB5" w:rsidP="00C84998">
      <w:r w:rsidRPr="00E21CB5">
        <w:t>£250 for 2 X 2 hour sessions on the same day (one in the morning, one in the afternoon)</w:t>
      </w:r>
    </w:p>
    <w:p w:rsidR="00BE0F3C" w:rsidRPr="00E21CB5" w:rsidRDefault="00BE0F3C" w:rsidP="00C84998">
      <w:r>
        <w:t>An invoice will be issued with your Booking Confirmation. Please ensure payment is made prior to the date of your session.</w:t>
      </w:r>
    </w:p>
    <w:p w:rsidR="00F57389" w:rsidRPr="00E21CB5" w:rsidRDefault="00F57389" w:rsidP="00E21CB5">
      <w:pPr>
        <w:pStyle w:val="Heading1"/>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pPr>
      <w:r w:rsidRPr="00701A56">
        <w:rPr>
          <w:color w:val="003789"/>
        </w:rPr>
        <w:t>HEALTH &amp; SAFETY</w:t>
      </w:r>
    </w:p>
    <w:p w:rsidR="00C94C42" w:rsidRDefault="00E21CB5" w:rsidP="00C94C42">
      <w:r>
        <w:br/>
      </w:r>
      <w:r w:rsidR="00C94C42">
        <w:t>Maximum of 3</w:t>
      </w:r>
      <w:r w:rsidR="00BE0F3C">
        <w:t>0</w:t>
      </w:r>
      <w:r w:rsidR="00C94C42">
        <w:t xml:space="preserve"> children per session</w:t>
      </w:r>
      <w:r w:rsidR="00BE0F3C">
        <w:t>.</w:t>
      </w:r>
    </w:p>
    <w:p w:rsidR="00025CA2" w:rsidRPr="00025CA2" w:rsidRDefault="008B3C35" w:rsidP="00C94C42">
      <w:r>
        <w:t>It is the school’s responsibility to ensure t</w:t>
      </w:r>
      <w:r w:rsidR="00C94C42">
        <w:t xml:space="preserve">he </w:t>
      </w:r>
      <w:r w:rsidR="00C94C42" w:rsidRPr="00465634">
        <w:rPr>
          <w:b/>
          <w:color w:val="76AD1A"/>
        </w:rPr>
        <w:t>minimum adult-to-child ratio</w:t>
      </w:r>
      <w:r w:rsidR="00C94C42">
        <w:t xml:space="preserve"> </w:t>
      </w:r>
      <w:r>
        <w:t>is</w:t>
      </w:r>
      <w:r w:rsidR="00C94C42">
        <w:t xml:space="preserve"> satisfied in accordance with your school’s health and safety policy and following your own risk assessment. Please make sure that one-to-one support staff attending with SEND pupils are not included in your adult-to-child ratios.</w:t>
      </w:r>
      <w:r w:rsidR="00025CA2">
        <w:t xml:space="preserve"> Our Wandle Trust teacher should also not be included in this ratio.</w:t>
      </w:r>
      <w:r w:rsidR="00025CA2">
        <w:br/>
      </w:r>
      <w:r w:rsidR="00C94C42">
        <w:br/>
      </w:r>
      <w:r w:rsidR="00025CA2">
        <w:t xml:space="preserve">Our minimum adult to </w:t>
      </w:r>
      <w:r w:rsidR="00025CA2" w:rsidRPr="00025CA2">
        <w:t>child ratio</w:t>
      </w:r>
      <w:r w:rsidR="00BE0F3C">
        <w:t>:</w:t>
      </w:r>
    </w:p>
    <w:p w:rsidR="00025CA2" w:rsidRDefault="00025CA2" w:rsidP="00025CA2">
      <w:pPr>
        <w:pStyle w:val="ListParagraph"/>
        <w:numPr>
          <w:ilvl w:val="0"/>
          <w:numId w:val="6"/>
        </w:numPr>
      </w:pPr>
      <w:r w:rsidRPr="00025CA2">
        <w:t>1 adult for every 5 pupils - Reception &amp; N</w:t>
      </w:r>
      <w:r>
        <w:t>ursery</w:t>
      </w:r>
    </w:p>
    <w:p w:rsidR="00025CA2" w:rsidRPr="00025CA2" w:rsidRDefault="00025CA2" w:rsidP="00025CA2">
      <w:pPr>
        <w:pStyle w:val="ListParagraph"/>
        <w:numPr>
          <w:ilvl w:val="0"/>
          <w:numId w:val="6"/>
        </w:numPr>
      </w:pPr>
      <w:r w:rsidRPr="00025CA2">
        <w:t xml:space="preserve">1 adult for every 6 pupils in school years 1 to 3 </w:t>
      </w:r>
    </w:p>
    <w:p w:rsidR="00025CA2" w:rsidRPr="00025CA2" w:rsidRDefault="00025CA2" w:rsidP="00025CA2">
      <w:pPr>
        <w:pStyle w:val="ListParagraph"/>
        <w:ind w:left="360"/>
      </w:pPr>
      <w:r w:rsidRPr="00025CA2">
        <w:t xml:space="preserve">• </w:t>
      </w:r>
      <w:r>
        <w:tab/>
      </w:r>
      <w:r w:rsidRPr="00025CA2">
        <w:t>1 adult for every 10</w:t>
      </w:r>
      <w:r w:rsidR="00CB15E6" w:rsidRPr="00025CA2">
        <w:t xml:space="preserve"> pupils in school year</w:t>
      </w:r>
      <w:r>
        <w:t>s 4 to 6</w:t>
      </w:r>
    </w:p>
    <w:p w:rsidR="00CB15E6" w:rsidRDefault="00025CA2" w:rsidP="00025CA2">
      <w:pPr>
        <w:pStyle w:val="ListParagraph"/>
        <w:numPr>
          <w:ilvl w:val="0"/>
          <w:numId w:val="6"/>
        </w:numPr>
      </w:pPr>
      <w:r w:rsidRPr="00025CA2">
        <w:t>1 adult for every 15</w:t>
      </w:r>
      <w:r w:rsidR="00CB15E6" w:rsidRPr="00025CA2">
        <w:t xml:space="preserve"> p</w:t>
      </w:r>
      <w:r>
        <w:t>upils in school year 7 onwards</w:t>
      </w:r>
    </w:p>
    <w:p w:rsidR="00025CA2" w:rsidRPr="00025CA2" w:rsidRDefault="00025CA2" w:rsidP="00025CA2">
      <w:r>
        <w:t>Additional adult helpers are always welcome.</w:t>
      </w:r>
    </w:p>
    <w:p w:rsidR="008B3C35" w:rsidRDefault="008B3C35" w:rsidP="00C94C42">
      <w:r>
        <w:t>All attending adults must provide</w:t>
      </w:r>
      <w:r w:rsidR="00025CA2">
        <w:t xml:space="preserve"> close supervision at all times</w:t>
      </w:r>
      <w:r w:rsidR="00BE0F3C">
        <w:t>.</w:t>
      </w:r>
    </w:p>
    <w:p w:rsidR="00CF4496" w:rsidRDefault="008B3C35" w:rsidP="00C94C42">
      <w:r>
        <w:t>A</w:t>
      </w:r>
      <w:r w:rsidR="006F1FEC">
        <w:t xml:space="preserve"> </w:t>
      </w:r>
      <w:r w:rsidR="006F1FEC" w:rsidRPr="00465634">
        <w:rPr>
          <w:b/>
          <w:color w:val="76AD1A"/>
        </w:rPr>
        <w:t>Risk Assessment</w:t>
      </w:r>
      <w:r w:rsidR="006F1FEC" w:rsidRPr="00465634">
        <w:rPr>
          <w:color w:val="76AD1A"/>
        </w:rPr>
        <w:t xml:space="preserve"> </w:t>
      </w:r>
      <w:r>
        <w:t>will be</w:t>
      </w:r>
      <w:r w:rsidR="006F1FEC">
        <w:t xml:space="preserve"> sent to you specific to the location you will be visiting and the activities you are interested in. This will highlight health and safety </w:t>
      </w:r>
      <w:r w:rsidR="00025CA2">
        <w:t>issues and guidance</w:t>
      </w:r>
      <w:r w:rsidR="00CF4496">
        <w:t>.</w:t>
      </w:r>
      <w:r w:rsidR="00465634">
        <w:t xml:space="preserve"> </w:t>
      </w:r>
      <w:r w:rsidR="00CF4496">
        <w:t>Schools should carry out their own pre-visit to site and complete their own risk assessment.</w:t>
      </w:r>
    </w:p>
    <w:p w:rsidR="00554D6A" w:rsidRDefault="00554D6A" w:rsidP="00C94C42">
      <w:r>
        <w:t xml:space="preserve">A </w:t>
      </w:r>
      <w:r w:rsidR="00465634" w:rsidRPr="00465634">
        <w:rPr>
          <w:b/>
          <w:color w:val="76AD1A"/>
        </w:rPr>
        <w:t>H</w:t>
      </w:r>
      <w:r w:rsidRPr="00465634">
        <w:rPr>
          <w:b/>
          <w:color w:val="76AD1A"/>
        </w:rPr>
        <w:t xml:space="preserve">ealth and </w:t>
      </w:r>
      <w:r w:rsidR="00465634" w:rsidRPr="00465634">
        <w:rPr>
          <w:b/>
          <w:color w:val="76AD1A"/>
        </w:rPr>
        <w:t>S</w:t>
      </w:r>
      <w:r w:rsidRPr="00465634">
        <w:rPr>
          <w:b/>
          <w:color w:val="76AD1A"/>
        </w:rPr>
        <w:t xml:space="preserve">afety </w:t>
      </w:r>
      <w:r w:rsidR="00465634" w:rsidRPr="00465634">
        <w:rPr>
          <w:b/>
          <w:color w:val="76AD1A"/>
        </w:rPr>
        <w:t>T</w:t>
      </w:r>
      <w:r w:rsidRPr="00465634">
        <w:rPr>
          <w:b/>
          <w:color w:val="76AD1A"/>
        </w:rPr>
        <w:t>alk</w:t>
      </w:r>
      <w:r w:rsidRPr="00465634">
        <w:rPr>
          <w:color w:val="76AD1A"/>
        </w:rPr>
        <w:t xml:space="preserve"> </w:t>
      </w:r>
      <w:r>
        <w:t>will be given at the start of the session to keep everyone safe and happy during the day.</w:t>
      </w:r>
    </w:p>
    <w:p w:rsidR="00C94C42" w:rsidRDefault="008B3C35" w:rsidP="00C94C42">
      <w:r>
        <w:t xml:space="preserve">Please ensure children and their parents are advised to wear </w:t>
      </w:r>
      <w:r w:rsidRPr="00465634">
        <w:rPr>
          <w:b/>
          <w:color w:val="76AD1A"/>
        </w:rPr>
        <w:t>suitable clothing for the day</w:t>
      </w:r>
      <w:r>
        <w:t>, appropriate for the outdoors, weather and activities.</w:t>
      </w:r>
    </w:p>
    <w:p w:rsidR="00554D6A" w:rsidRDefault="00554D6A" w:rsidP="00C94C42">
      <w:r>
        <w:t>Children should wash their hands with soap and water following the session, and definitely before eating. Please bear this in mind when planning your visit as some sites have limited facilities.</w:t>
      </w:r>
    </w:p>
    <w:p w:rsidR="008B3C35" w:rsidRDefault="00603EDF" w:rsidP="00C94C42">
      <w:r>
        <w:lastRenderedPageBreak/>
        <w:t>O</w:t>
      </w:r>
      <w:r w:rsidR="008B3C35">
        <w:t xml:space="preserve">ur Wandle Trust teacher is First Aid trained, </w:t>
      </w:r>
      <w:r>
        <w:t xml:space="preserve">but </w:t>
      </w:r>
      <w:r w:rsidR="008B3C35">
        <w:t>the school teacher is responsible for first aid in the first instance.</w:t>
      </w:r>
    </w:p>
    <w:p w:rsidR="00B5193F" w:rsidRDefault="00B5193F" w:rsidP="00C94C42">
      <w:r>
        <w:t>Whilst the Wandle Trust takes all reasonable steps to ensure the safety and enjoyment of those attending, it does not accept responsibility or liability for the same.</w:t>
      </w:r>
    </w:p>
    <w:p w:rsidR="00F57389" w:rsidRPr="00701A56" w:rsidRDefault="00F57389" w:rsidP="00F57389">
      <w:pPr>
        <w:pStyle w:val="Heading1"/>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003789"/>
        </w:rPr>
      </w:pPr>
      <w:r w:rsidRPr="00701A56">
        <w:rPr>
          <w:color w:val="003789"/>
        </w:rPr>
        <w:t>WEATHER &amp; CANCELLATIONS</w:t>
      </w:r>
    </w:p>
    <w:p w:rsidR="00F57389" w:rsidRDefault="00F57389" w:rsidP="008A05F8">
      <w:pPr>
        <w:rPr>
          <w:color w:val="002060"/>
        </w:rPr>
      </w:pPr>
    </w:p>
    <w:p w:rsidR="008A05F8" w:rsidRDefault="008A05F8" w:rsidP="008A05F8">
      <w:r>
        <w:t>Sessions will still go ahead in light rain. In the case of severe weather forecast or on the day, we will cancel and re-schedule</w:t>
      </w:r>
      <w:r w:rsidR="00701A56">
        <w:t xml:space="preserve"> with no additional charges.</w:t>
      </w:r>
    </w:p>
    <w:p w:rsidR="00F57389" w:rsidRDefault="008A05F8">
      <w:r>
        <w:t>Cancellations – if you wish to cancel the session, plea</w:t>
      </w:r>
      <w:r w:rsidR="00BE0F3C">
        <w:t>se ensure you give us at least one</w:t>
      </w:r>
      <w:r>
        <w:t xml:space="preserve"> week’s notice. </w:t>
      </w:r>
    </w:p>
    <w:p w:rsidR="008A05F8" w:rsidRPr="00C23F58" w:rsidRDefault="008A05F8">
      <w:pPr>
        <w:rPr>
          <w:b/>
          <w:color w:val="76AD1A"/>
        </w:rPr>
      </w:pPr>
      <w:r w:rsidRPr="00C23F58">
        <w:rPr>
          <w:b/>
          <w:color w:val="76AD1A"/>
        </w:rPr>
        <w:t>A</w:t>
      </w:r>
      <w:r w:rsidR="00701A56" w:rsidRPr="00C23F58">
        <w:rPr>
          <w:b/>
          <w:color w:val="76AD1A"/>
        </w:rPr>
        <w:t>ny cancellations with less than one week’s notice will incur the full session(s) fee.</w:t>
      </w:r>
    </w:p>
    <w:p w:rsidR="00BE0F3C" w:rsidRPr="00F57389" w:rsidRDefault="00BE0F3C">
      <w:bookmarkStart w:id="0" w:name="_GoBack"/>
      <w:bookmarkEnd w:id="0"/>
    </w:p>
    <w:sectPr w:rsidR="00BE0F3C" w:rsidRPr="00F57389" w:rsidSect="008A05F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C94" w:rsidRDefault="00480C94" w:rsidP="00D64E14">
      <w:pPr>
        <w:spacing w:after="0" w:line="240" w:lineRule="auto"/>
      </w:pPr>
      <w:r>
        <w:separator/>
      </w:r>
    </w:p>
  </w:endnote>
  <w:endnote w:type="continuationSeparator" w:id="0">
    <w:p w:rsidR="00480C94" w:rsidRDefault="00480C94" w:rsidP="00D6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C94" w:rsidRDefault="00480C94" w:rsidP="00D64E14">
      <w:pPr>
        <w:spacing w:after="0" w:line="240" w:lineRule="auto"/>
      </w:pPr>
      <w:r>
        <w:separator/>
      </w:r>
    </w:p>
  </w:footnote>
  <w:footnote w:type="continuationSeparator" w:id="0">
    <w:p w:rsidR="00480C94" w:rsidRDefault="00480C94" w:rsidP="00D64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49EC"/>
    <w:multiLevelType w:val="hybridMultilevel"/>
    <w:tmpl w:val="FCDC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E4E88"/>
    <w:multiLevelType w:val="hybridMultilevel"/>
    <w:tmpl w:val="833290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30FB2"/>
    <w:multiLevelType w:val="hybridMultilevel"/>
    <w:tmpl w:val="A732C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057AE8"/>
    <w:multiLevelType w:val="hybridMultilevel"/>
    <w:tmpl w:val="8B4EDBE0"/>
    <w:lvl w:ilvl="0" w:tplc="CBFE6F4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3C4BDC"/>
    <w:multiLevelType w:val="hybridMultilevel"/>
    <w:tmpl w:val="4B763F70"/>
    <w:lvl w:ilvl="0" w:tplc="7D7A1BE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838C5"/>
    <w:multiLevelType w:val="hybridMultilevel"/>
    <w:tmpl w:val="9A729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98"/>
    <w:rsid w:val="00025CA2"/>
    <w:rsid w:val="00097B44"/>
    <w:rsid w:val="001727B8"/>
    <w:rsid w:val="002933F2"/>
    <w:rsid w:val="00432EB5"/>
    <w:rsid w:val="004440DB"/>
    <w:rsid w:val="00465634"/>
    <w:rsid w:val="00480C94"/>
    <w:rsid w:val="00554D6A"/>
    <w:rsid w:val="00603EDF"/>
    <w:rsid w:val="00697668"/>
    <w:rsid w:val="006F1FEC"/>
    <w:rsid w:val="00701A56"/>
    <w:rsid w:val="00896B5E"/>
    <w:rsid w:val="008A05F8"/>
    <w:rsid w:val="008B3C35"/>
    <w:rsid w:val="00B5193F"/>
    <w:rsid w:val="00B63683"/>
    <w:rsid w:val="00BE0F3C"/>
    <w:rsid w:val="00C23F58"/>
    <w:rsid w:val="00C26ACB"/>
    <w:rsid w:val="00C64180"/>
    <w:rsid w:val="00C708ED"/>
    <w:rsid w:val="00C84998"/>
    <w:rsid w:val="00C94C42"/>
    <w:rsid w:val="00CB15E6"/>
    <w:rsid w:val="00CF4496"/>
    <w:rsid w:val="00D05317"/>
    <w:rsid w:val="00D47A72"/>
    <w:rsid w:val="00D64E14"/>
    <w:rsid w:val="00E20215"/>
    <w:rsid w:val="00E21CB5"/>
    <w:rsid w:val="00E352C3"/>
    <w:rsid w:val="00F5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FCA0E-501B-4978-B7A2-06E02F72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998"/>
  </w:style>
  <w:style w:type="paragraph" w:styleId="Heading1">
    <w:name w:val="heading 1"/>
    <w:basedOn w:val="Normal"/>
    <w:next w:val="Normal"/>
    <w:link w:val="Heading1Char"/>
    <w:uiPriority w:val="1"/>
    <w:qFormat/>
    <w:rsid w:val="00F57389"/>
    <w:pPr>
      <w:keepNext/>
      <w:keepLines/>
      <w:shd w:val="clear" w:color="auto" w:fill="D5DCE4" w:themeFill="text2" w:themeFillTint="33"/>
      <w:spacing w:after="0" w:line="240" w:lineRule="auto"/>
      <w:ind w:left="14" w:right="14"/>
      <w:jc w:val="center"/>
      <w:outlineLvl w:val="0"/>
    </w:pPr>
    <w:rPr>
      <w:rFonts w:asciiTheme="majorHAnsi" w:eastAsiaTheme="majorEastAsia" w:hAnsiTheme="majorHAnsi" w:cstheme="majorBidi"/>
      <w:b/>
      <w:bCs/>
      <w:caps/>
      <w:color w:val="44546A" w:themeColor="text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998"/>
    <w:pPr>
      <w:ind w:left="720"/>
      <w:contextualSpacing/>
    </w:pPr>
  </w:style>
  <w:style w:type="character" w:styleId="Hyperlink">
    <w:name w:val="Hyperlink"/>
    <w:basedOn w:val="DefaultParagraphFont"/>
    <w:uiPriority w:val="99"/>
    <w:unhideWhenUsed/>
    <w:rsid w:val="00C84998"/>
    <w:rPr>
      <w:color w:val="0563C1" w:themeColor="hyperlink"/>
      <w:u w:val="single"/>
    </w:rPr>
  </w:style>
  <w:style w:type="paragraph" w:styleId="Header">
    <w:name w:val="header"/>
    <w:basedOn w:val="Normal"/>
    <w:link w:val="HeaderChar"/>
    <w:uiPriority w:val="99"/>
    <w:unhideWhenUsed/>
    <w:rsid w:val="00D64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E14"/>
  </w:style>
  <w:style w:type="paragraph" w:styleId="Footer">
    <w:name w:val="footer"/>
    <w:basedOn w:val="Normal"/>
    <w:link w:val="FooterChar"/>
    <w:uiPriority w:val="99"/>
    <w:unhideWhenUsed/>
    <w:rsid w:val="00D64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E14"/>
  </w:style>
  <w:style w:type="table" w:styleId="TableGrid">
    <w:name w:val="Table Grid"/>
    <w:basedOn w:val="TableNormal"/>
    <w:uiPriority w:val="39"/>
    <w:rsid w:val="00C6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57389"/>
    <w:rPr>
      <w:rFonts w:asciiTheme="majorHAnsi" w:eastAsiaTheme="majorEastAsia" w:hAnsiTheme="majorHAnsi" w:cstheme="majorBidi"/>
      <w:b/>
      <w:bCs/>
      <w:caps/>
      <w:color w:val="44546A" w:themeColor="text2"/>
      <w:sz w:val="28"/>
      <w:szCs w:val="28"/>
      <w:shd w:val="clear" w:color="auto" w:fill="D5DCE4" w:themeFill="text2" w:themeFillTint="3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8376-BE26-4B77-8EAF-C017756D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thomson</dc:creator>
  <cp:keywords/>
  <dc:description/>
  <cp:lastModifiedBy>Polly Bryant</cp:lastModifiedBy>
  <cp:revision>16</cp:revision>
  <cp:lastPrinted>2017-11-07T14:14:00Z</cp:lastPrinted>
  <dcterms:created xsi:type="dcterms:W3CDTF">2017-09-26T11:30:00Z</dcterms:created>
  <dcterms:modified xsi:type="dcterms:W3CDTF">2017-11-07T14:15:00Z</dcterms:modified>
</cp:coreProperties>
</file>